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7F29" w14:textId="15197814" w:rsidR="00D41D96" w:rsidRPr="00945A8D" w:rsidRDefault="005D4423" w:rsidP="00945A8D">
      <w:pPr>
        <w:ind w:left="-1134" w:right="-113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BE568" wp14:editId="673357F2">
                <wp:simplePos x="0" y="0"/>
                <wp:positionH relativeFrom="column">
                  <wp:posOffset>47625</wp:posOffset>
                </wp:positionH>
                <wp:positionV relativeFrom="paragraph">
                  <wp:posOffset>6372225</wp:posOffset>
                </wp:positionV>
                <wp:extent cx="6865620" cy="2597785"/>
                <wp:effectExtent l="0" t="0" r="0" b="0"/>
                <wp:wrapNone/>
                <wp:docPr id="101484688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259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B66A7" w14:textId="42753C81" w:rsidR="001F051A" w:rsidRPr="00B42976" w:rsidRDefault="001F051A" w:rsidP="001F05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</w:pPr>
                            <w:r w:rsidRPr="00B42976"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  <w:t>Viaggi d’istruzione: procedure amministrative alla luce del DL 127/2025;</w:t>
                            </w:r>
                          </w:p>
                          <w:p w14:paraId="125B0394" w14:textId="36431374" w:rsidR="00953D2A" w:rsidRDefault="001F051A" w:rsidP="00B429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</w:pPr>
                            <w:r w:rsidRPr="00B42976"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  <w:t>Attività A.T. – Nota MIM n. 5588: “Bandi di gara e contratti”;</w:t>
                            </w:r>
                          </w:p>
                          <w:p w14:paraId="464E1E09" w14:textId="34C82032" w:rsidR="00B42976" w:rsidRPr="00B42976" w:rsidRDefault="00B42976" w:rsidP="00B429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  <w:t>CCNL 22/24 le principali novità del nuovo Contratto;</w:t>
                            </w:r>
                          </w:p>
                          <w:p w14:paraId="059DBD87" w14:textId="180CCC72" w:rsidR="000E0152" w:rsidRPr="00B42976" w:rsidRDefault="000E0152" w:rsidP="001F051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6"/>
                              </w:tabs>
                              <w:jc w:val="both"/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</w:pPr>
                            <w:r w:rsidRPr="00B42976"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  <w:t>Contrattazione d'Istituto, progressioni verticali e posizioni economiche</w:t>
                            </w:r>
                            <w:r w:rsidR="00B42976" w:rsidRPr="00B42976">
                              <w:rPr>
                                <w:color w:val="FFFFFF" w:themeColor="background1"/>
                                <w:sz w:val="34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BE56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.75pt;margin-top:501.75pt;width:540.6pt;height:20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" filled="f" stroked="f" strokeweight=".5pt">
                <v:textbox>
                  <w:txbxContent>
                    <w:p w14:paraId="216B66A7" w14:textId="42753C81" w:rsidR="001F051A" w:rsidRPr="00B42976" w:rsidRDefault="001F051A" w:rsidP="001F051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4"/>
                          <w:szCs w:val="36"/>
                        </w:rPr>
                      </w:pPr>
                      <w:r w:rsidRPr="00B42976">
                        <w:rPr>
                          <w:color w:val="FFFFFF" w:themeColor="background1"/>
                          <w:sz w:val="34"/>
                          <w:szCs w:val="36"/>
                        </w:rPr>
                        <w:t>Viaggi d’istruzione: procedure amministrative alla luce del DL 127/2025;</w:t>
                      </w:r>
                    </w:p>
                    <w:p w14:paraId="125B0394" w14:textId="36431374" w:rsidR="00953D2A" w:rsidRDefault="001F051A" w:rsidP="00B4297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4"/>
                          <w:szCs w:val="36"/>
                        </w:rPr>
                      </w:pPr>
                      <w:r w:rsidRPr="00B42976">
                        <w:rPr>
                          <w:color w:val="FFFFFF" w:themeColor="background1"/>
                          <w:sz w:val="34"/>
                          <w:szCs w:val="36"/>
                        </w:rPr>
                        <w:t>Attività A.T. – Nota MIM n. 5588: “Bandi di gara e contratti”;</w:t>
                      </w:r>
                    </w:p>
                    <w:p w14:paraId="464E1E09" w14:textId="34C82032" w:rsidR="00B42976" w:rsidRPr="00B42976" w:rsidRDefault="00B42976" w:rsidP="00B4297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4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4"/>
                          <w:szCs w:val="36"/>
                        </w:rPr>
                        <w:t>CCNL 22/24 le principali novità del nuovo Contratto;</w:t>
                      </w:r>
                    </w:p>
                    <w:p w14:paraId="059DBD87" w14:textId="180CCC72" w:rsidR="000E0152" w:rsidRPr="00B42976" w:rsidRDefault="000E0152" w:rsidP="001F051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06"/>
                        </w:tabs>
                        <w:jc w:val="both"/>
                        <w:rPr>
                          <w:color w:val="FFFFFF" w:themeColor="background1"/>
                          <w:sz w:val="34"/>
                          <w:szCs w:val="36"/>
                        </w:rPr>
                      </w:pPr>
                      <w:r w:rsidRPr="00B42976">
                        <w:rPr>
                          <w:color w:val="FFFFFF" w:themeColor="background1"/>
                          <w:sz w:val="34"/>
                          <w:szCs w:val="36"/>
                        </w:rPr>
                        <w:t>Contrattazione d'Istituto, progressioni verticali e posizioni economiche</w:t>
                      </w:r>
                      <w:r w:rsidR="00B42976" w:rsidRPr="00B42976">
                        <w:rPr>
                          <w:color w:val="FFFFFF" w:themeColor="background1"/>
                          <w:sz w:val="34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25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3C19B" wp14:editId="00F9A7E8">
                <wp:simplePos x="0" y="0"/>
                <wp:positionH relativeFrom="column">
                  <wp:posOffset>1733550</wp:posOffset>
                </wp:positionH>
                <wp:positionV relativeFrom="paragraph">
                  <wp:posOffset>1571625</wp:posOffset>
                </wp:positionV>
                <wp:extent cx="4634230" cy="1010285"/>
                <wp:effectExtent l="0" t="0" r="0" b="0"/>
                <wp:wrapNone/>
                <wp:docPr id="36941995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4230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99757" w14:textId="706963AB" w:rsidR="00212D54" w:rsidRPr="005D4423" w:rsidRDefault="004D1ECA" w:rsidP="00725F3A">
                            <w:pPr>
                              <w:pStyle w:val="Paragrafobase"/>
                              <w:spacing w:line="240" w:lineRule="auto"/>
                              <w:jc w:val="center"/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Milano</w:t>
                            </w:r>
                            <w:r w:rsidR="000E01F2" w:rsidRPr="000E01F2"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2976"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>–</w:t>
                            </w:r>
                            <w:r w:rsidR="00725F3A" w:rsidRPr="000E01F2">
                              <w:rPr>
                                <w:rFonts w:ascii="Optima" w:hAnsi="Optima" w:cs="Optima"/>
                                <w:b/>
                                <w:bCs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4297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 dicembre</w:t>
                            </w:r>
                            <w:r w:rsidR="00212D54" w:rsidRPr="005D4423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1F2BF9" w:rsidRPr="005D4423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0FE1547C" w14:textId="71C65878" w:rsidR="005D4423" w:rsidRDefault="00212D54" w:rsidP="005D4423">
                            <w:pPr>
                              <w:pStyle w:val="Paragrafobase"/>
                              <w:spacing w:line="240" w:lineRule="auto"/>
                              <w:jc w:val="center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Ore </w:t>
                            </w:r>
                            <w:r w:rsidR="005D4423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09.</w:t>
                            </w:r>
                            <w:r w:rsidR="00B4297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  <w:r w:rsidR="005D4423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13.</w:t>
                            </w:r>
                            <w:r w:rsidR="00B42976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30</w:t>
                            </w:r>
                          </w:p>
                          <w:p w14:paraId="11BD2A85" w14:textId="15AC83D9" w:rsidR="00945A8D" w:rsidRPr="00591EA8" w:rsidRDefault="00B42976" w:rsidP="000E01F2">
                            <w:pPr>
                              <w:pStyle w:val="Paragrafobase"/>
                              <w:spacing w:line="240" w:lineRule="auto"/>
                              <w:jc w:val="center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91EA8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IIS </w:t>
                            </w:r>
                            <w:r w:rsidR="004D1ECA" w:rsidRPr="00591EA8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B. Cavalieri- via olona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C19B" id="Casella di testo 3" o:spid="_x0000_s1027" type="#_x0000_t202" style="position:absolute;left:0;text-align:left;margin-left:136.5pt;margin-top:123.75pt;width:364.9pt;height:7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" filled="f" stroked="f" strokeweight=".5pt">
                <v:textbox>
                  <w:txbxContent>
                    <w:p w14:paraId="08C99757" w14:textId="706963AB" w:rsidR="00212D54" w:rsidRPr="005D4423" w:rsidRDefault="004D1ECA" w:rsidP="00725F3A">
                      <w:pPr>
                        <w:pStyle w:val="Paragrafobase"/>
                        <w:spacing w:line="240" w:lineRule="auto"/>
                        <w:jc w:val="center"/>
                        <w:rPr>
                          <w:rFonts w:ascii="Optima" w:hAnsi="Optima" w:cs="Optima"/>
                          <w:b/>
                          <w:bCs/>
                          <w:color w:val="FFC000"/>
                          <w:sz w:val="28"/>
                          <w:szCs w:val="28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C000"/>
                          <w:sz w:val="36"/>
                          <w:szCs w:val="36"/>
                        </w:rPr>
                        <w:t>Milano</w:t>
                      </w:r>
                      <w:r w:rsidR="000E01F2" w:rsidRPr="000E01F2">
                        <w:rPr>
                          <w:rFonts w:ascii="Optima" w:hAnsi="Optima" w:cs="Optima"/>
                          <w:b/>
                          <w:bCs/>
                          <w:color w:val="FFC000"/>
                          <w:sz w:val="36"/>
                          <w:szCs w:val="36"/>
                        </w:rPr>
                        <w:t xml:space="preserve"> </w:t>
                      </w:r>
                      <w:r w:rsidR="00B42976">
                        <w:rPr>
                          <w:rFonts w:ascii="Optima" w:hAnsi="Optima" w:cs="Optima"/>
                          <w:b/>
                          <w:bCs/>
                          <w:color w:val="FFC000"/>
                          <w:sz w:val="36"/>
                          <w:szCs w:val="36"/>
                        </w:rPr>
                        <w:t>–</w:t>
                      </w:r>
                      <w:r w:rsidR="00725F3A" w:rsidRPr="000E01F2">
                        <w:rPr>
                          <w:rFonts w:ascii="Optima" w:hAnsi="Optima" w:cs="Optima"/>
                          <w:b/>
                          <w:bCs/>
                          <w:color w:val="FFC000"/>
                          <w:sz w:val="36"/>
                          <w:szCs w:val="36"/>
                        </w:rPr>
                        <w:t xml:space="preserve"> </w:t>
                      </w:r>
                      <w:r w:rsidR="00B4297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11 dicembre</w:t>
                      </w:r>
                      <w:r w:rsidR="00212D54" w:rsidRPr="005D4423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202</w:t>
                      </w:r>
                      <w:r w:rsidR="001F2BF9" w:rsidRPr="005D4423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0FE1547C" w14:textId="71C65878" w:rsidR="005D4423" w:rsidRDefault="00212D54" w:rsidP="005D4423">
                      <w:pPr>
                        <w:pStyle w:val="Paragrafobase"/>
                        <w:spacing w:line="240" w:lineRule="auto"/>
                        <w:jc w:val="center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53D2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Ore </w:t>
                      </w:r>
                      <w:r w:rsidR="005D4423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09.</w:t>
                      </w:r>
                      <w:r w:rsidR="00B4297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30</w:t>
                      </w:r>
                      <w:r w:rsidR="005D4423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– 13.</w:t>
                      </w:r>
                      <w:r w:rsidR="00B42976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30</w:t>
                      </w:r>
                    </w:p>
                    <w:p w14:paraId="11BD2A85" w14:textId="15AC83D9" w:rsidR="00945A8D" w:rsidRPr="00591EA8" w:rsidRDefault="00B42976" w:rsidP="000E01F2">
                      <w:pPr>
                        <w:pStyle w:val="Paragrafobase"/>
                        <w:spacing w:line="240" w:lineRule="auto"/>
                        <w:jc w:val="center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91EA8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IIS </w:t>
                      </w:r>
                      <w:r w:rsidR="004D1ECA" w:rsidRPr="00591EA8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B. Cavalieri- via olona 14</w:t>
                      </w:r>
                    </w:p>
                  </w:txbxContent>
                </v:textbox>
              </v:shape>
            </w:pict>
          </mc:Fallback>
        </mc:AlternateContent>
      </w:r>
      <w:r w:rsidR="00725F3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6A0C8" wp14:editId="09C4D20E">
                <wp:simplePos x="0" y="0"/>
                <wp:positionH relativeFrom="margin">
                  <wp:align>center</wp:align>
                </wp:positionH>
                <wp:positionV relativeFrom="paragraph">
                  <wp:posOffset>1085850</wp:posOffset>
                </wp:positionV>
                <wp:extent cx="6848475" cy="581025"/>
                <wp:effectExtent l="0" t="0" r="0" b="0"/>
                <wp:wrapNone/>
                <wp:docPr id="1201985516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7BB9F" w14:textId="4DC96E08" w:rsidR="00725F3A" w:rsidRPr="00953D2A" w:rsidRDefault="00725F3A" w:rsidP="00725F3A">
                            <w:pPr>
                              <w:pStyle w:val="Paragrafobase"/>
                              <w:spacing w:line="240" w:lineRule="auto"/>
                              <w:jc w:val="center"/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Gli </w:t>
                            </w:r>
                            <w:r w:rsidRPr="00725F3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incontr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 sono</w:t>
                            </w:r>
                            <w:r w:rsidRPr="00725F3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dedicat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Pr="00725F3A">
                              <w:rPr>
                                <w:rFonts w:ascii="Optima" w:hAnsi="Optima" w:cs="Opti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all’approfondimento delle più recenti novità normative e operative che riguardano la gestione amministrativa delle scuole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A0C8" id="_x0000_s1028" type="#_x0000_t202" style="position:absolute;left:0;text-align:left;margin-left:0;margin-top:85.5pt;width:539.25pt;height:45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" filled="f" stroked="f" strokeweight=".5pt">
                <v:textbox>
                  <w:txbxContent>
                    <w:p w14:paraId="7867BB9F" w14:textId="4DC96E08" w:rsidR="00725F3A" w:rsidRPr="00953D2A" w:rsidRDefault="00725F3A" w:rsidP="00725F3A">
                      <w:pPr>
                        <w:pStyle w:val="Paragrafobase"/>
                        <w:spacing w:line="240" w:lineRule="auto"/>
                        <w:jc w:val="center"/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Gli </w:t>
                      </w:r>
                      <w:r w:rsidRPr="00725F3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incontr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 sono</w:t>
                      </w:r>
                      <w:r w:rsidRPr="00725F3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dedicat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Pr="00725F3A">
                        <w:rPr>
                          <w:rFonts w:ascii="Optima" w:hAnsi="Optima" w:cs="Opti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all’approfondimento delle più recenti novità normative e operative che riguardano la gestione amministrativa delle scuole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2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32E9" wp14:editId="69AF8ED9">
                <wp:simplePos x="0" y="0"/>
                <wp:positionH relativeFrom="column">
                  <wp:posOffset>224790</wp:posOffset>
                </wp:positionH>
                <wp:positionV relativeFrom="paragraph">
                  <wp:posOffset>2922270</wp:posOffset>
                </wp:positionV>
                <wp:extent cx="4064000" cy="2198255"/>
                <wp:effectExtent l="0" t="0" r="0" b="0"/>
                <wp:wrapNone/>
                <wp:docPr id="5515877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0" cy="2198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F6614" w14:textId="4F0F1FD8" w:rsidR="00953D2A" w:rsidRDefault="005D4423" w:rsidP="00953D2A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000000" w:themeColor="text1"/>
                                <w:spacing w:val="9"/>
                              </w:rPr>
                            </w:pP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color w:val="000000" w:themeColor="text1"/>
                                <w:spacing w:val="9"/>
                              </w:rPr>
                              <w:t xml:space="preserve">SALUTI: </w:t>
                            </w:r>
                          </w:p>
                          <w:p w14:paraId="0FCEC968" w14:textId="0EF78948" w:rsidR="005D4423" w:rsidRDefault="004D1ECA" w:rsidP="005D4423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Livio Fidone</w:t>
                            </w:r>
                            <w:r w:rsidR="00074B86" w:rsidRPr="00B1161D">
                              <w:rPr>
                                <w:color w:val="EE0000"/>
                              </w:rPr>
                              <w:t xml:space="preserve"> – </w:t>
                            </w:r>
                            <w:r w:rsidR="00591EA8">
                              <w:rPr>
                                <w:color w:val="EE0000"/>
                              </w:rPr>
                              <w:t xml:space="preserve">Presidente Regionale </w:t>
                            </w:r>
                            <w:r w:rsidR="00074B86" w:rsidRPr="00B1161D">
                              <w:rPr>
                                <w:color w:val="EE0000"/>
                              </w:rPr>
                              <w:t xml:space="preserve">ANIEF </w:t>
                            </w:r>
                            <w:r>
                              <w:rPr>
                                <w:color w:val="EE0000"/>
                              </w:rPr>
                              <w:t>Lombardia</w:t>
                            </w:r>
                          </w:p>
                          <w:p w14:paraId="6126CD35" w14:textId="77777777" w:rsidR="00074B86" w:rsidRDefault="00074B86" w:rsidP="00074B86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jc w:val="both"/>
                            </w:pPr>
                          </w:p>
                          <w:p w14:paraId="68A411F9" w14:textId="0709F51D" w:rsidR="00074B86" w:rsidRPr="00074B86" w:rsidRDefault="00074B86" w:rsidP="005D4423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074B86">
                              <w:rPr>
                                <w:b/>
                                <w:bCs/>
                              </w:rPr>
                              <w:t xml:space="preserve">Intervengono: </w:t>
                            </w:r>
                          </w:p>
                          <w:p w14:paraId="4624268D" w14:textId="58B1F419" w:rsidR="00074B86" w:rsidRDefault="00074B86" w:rsidP="00074B86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color w:val="EE0000"/>
                              </w:rPr>
                            </w:pPr>
                            <w:r w:rsidRPr="00B1161D">
                              <w:rPr>
                                <w:color w:val="EE0000"/>
                              </w:rPr>
                              <w:t>Alberico Sorrentino, Capo Dipartimento ANIEF/CONDIR</w:t>
                            </w:r>
                          </w:p>
                          <w:p w14:paraId="3DEE3F2B" w14:textId="4DFF912A" w:rsidR="004D1ECA" w:rsidRPr="00B1161D" w:rsidRDefault="004D1ECA" w:rsidP="00074B86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Tobia Ciaglia, DSGA e ANIEF/CONDIR LOMBARDIA</w:t>
                            </w:r>
                          </w:p>
                          <w:p w14:paraId="214C19B3" w14:textId="77777777" w:rsidR="00074B86" w:rsidRDefault="00074B86" w:rsidP="005D4423">
                            <w:pPr>
                              <w:pStyle w:val="Paragrafobase"/>
                              <w:tabs>
                                <w:tab w:val="left" w:pos="306"/>
                              </w:tabs>
                              <w:ind w:left="290" w:hanging="29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32E9" id="_x0000_s1029" type="#_x0000_t202" style="position:absolute;left:0;text-align:left;margin-left:17.7pt;margin-top:230.1pt;width:320pt;height:17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" filled="f" stroked="f" strokeweight=".5pt">
                <v:textbox>
                  <w:txbxContent>
                    <w:p w14:paraId="6B9F6614" w14:textId="4F0F1FD8" w:rsidR="00953D2A" w:rsidRDefault="005D4423" w:rsidP="00953D2A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rFonts w:ascii="Optima" w:hAnsi="Optima" w:cs="Optima"/>
                          <w:b/>
                          <w:bCs/>
                          <w:caps/>
                          <w:color w:val="000000" w:themeColor="text1"/>
                          <w:spacing w:val="9"/>
                        </w:rPr>
                      </w:pP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color w:val="000000" w:themeColor="text1"/>
                          <w:spacing w:val="9"/>
                        </w:rPr>
                        <w:t xml:space="preserve">SALUTI: </w:t>
                      </w:r>
                    </w:p>
                    <w:p w14:paraId="0FCEC968" w14:textId="0EF78948" w:rsidR="005D4423" w:rsidRDefault="004D1ECA" w:rsidP="005D4423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Livio Fidone</w:t>
                      </w:r>
                      <w:r w:rsidR="00074B86" w:rsidRPr="00B1161D">
                        <w:rPr>
                          <w:color w:val="EE0000"/>
                        </w:rPr>
                        <w:t xml:space="preserve"> – </w:t>
                      </w:r>
                      <w:r w:rsidR="00591EA8">
                        <w:rPr>
                          <w:color w:val="EE0000"/>
                        </w:rPr>
                        <w:t xml:space="preserve">Presidente Regionale </w:t>
                      </w:r>
                      <w:r w:rsidR="00074B86" w:rsidRPr="00B1161D">
                        <w:rPr>
                          <w:color w:val="EE0000"/>
                        </w:rPr>
                        <w:t xml:space="preserve">ANIEF </w:t>
                      </w:r>
                      <w:r>
                        <w:rPr>
                          <w:color w:val="EE0000"/>
                        </w:rPr>
                        <w:t>Lombardia</w:t>
                      </w:r>
                    </w:p>
                    <w:p w14:paraId="6126CD35" w14:textId="77777777" w:rsidR="00074B86" w:rsidRDefault="00074B86" w:rsidP="00074B86">
                      <w:pPr>
                        <w:pStyle w:val="Paragrafobase"/>
                        <w:tabs>
                          <w:tab w:val="left" w:pos="306"/>
                        </w:tabs>
                        <w:jc w:val="both"/>
                      </w:pPr>
                    </w:p>
                    <w:p w14:paraId="68A411F9" w14:textId="0709F51D" w:rsidR="00074B86" w:rsidRPr="00074B86" w:rsidRDefault="00074B86" w:rsidP="005D4423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b/>
                          <w:bCs/>
                        </w:rPr>
                      </w:pPr>
                      <w:r w:rsidRPr="00074B86">
                        <w:rPr>
                          <w:b/>
                          <w:bCs/>
                        </w:rPr>
                        <w:t xml:space="preserve">Intervengono: </w:t>
                      </w:r>
                    </w:p>
                    <w:p w14:paraId="4624268D" w14:textId="58B1F419" w:rsidR="00074B86" w:rsidRDefault="00074B86" w:rsidP="00074B86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color w:val="EE0000"/>
                        </w:rPr>
                      </w:pPr>
                      <w:r w:rsidRPr="00B1161D">
                        <w:rPr>
                          <w:color w:val="EE0000"/>
                        </w:rPr>
                        <w:t>Alberico Sorrentino, Capo Dipartimento ANIEF/CONDIR</w:t>
                      </w:r>
                    </w:p>
                    <w:p w14:paraId="3DEE3F2B" w14:textId="4DFF912A" w:rsidR="004D1ECA" w:rsidRPr="00B1161D" w:rsidRDefault="004D1ECA" w:rsidP="00074B86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Tobia Ciaglia, DSGA e ANIEF/CONDIR LOMBARDIA</w:t>
                      </w:r>
                    </w:p>
                    <w:p w14:paraId="214C19B3" w14:textId="77777777" w:rsidR="00074B86" w:rsidRDefault="00074B86" w:rsidP="005D4423">
                      <w:pPr>
                        <w:pStyle w:val="Paragrafobase"/>
                        <w:tabs>
                          <w:tab w:val="left" w:pos="306"/>
                        </w:tabs>
                        <w:ind w:left="290" w:hanging="29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767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AB821" wp14:editId="4D15D6E0">
                <wp:simplePos x="0" y="0"/>
                <wp:positionH relativeFrom="column">
                  <wp:posOffset>249555</wp:posOffset>
                </wp:positionH>
                <wp:positionV relativeFrom="paragraph">
                  <wp:posOffset>8435975</wp:posOffset>
                </wp:positionV>
                <wp:extent cx="7024370" cy="838835"/>
                <wp:effectExtent l="0" t="0" r="0" b="0"/>
                <wp:wrapNone/>
                <wp:docPr id="35723434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70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334E" w14:textId="2C9E51E5" w:rsidR="00945A8D" w:rsidRPr="00953D2A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</w:pP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Le iniziative di formazione organizzate da ANIEF in collaborazione con </w:t>
                            </w:r>
                            <w:r w:rsidRPr="00953D2A">
                              <w:rPr>
                                <w:rFonts w:ascii="Optima" w:hAnsi="Optima" w:cs="Optima"/>
                                <w:caps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Eurosofia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rientrano nelle previsioni della normativa </w:t>
                            </w:r>
                            <w:r w:rsidR="00E24B3C"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>vigente, pertanto</w:t>
                            </w:r>
                            <w:r w:rsidRPr="00953D2A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      </w:r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inviando una mail all’indirizzo </w:t>
                            </w:r>
                            <w:hyperlink r:id="rId5" w:history="1">
                              <w:r w:rsidR="002A6171" w:rsidRPr="007A2879">
                                <w:rPr>
                                  <w:rStyle w:val="Collegamentoipertestuale"/>
                                  <w:rFonts w:ascii="Optima" w:hAnsi="Optima" w:cs="Optima"/>
                                  <w:w w:val="98"/>
                                  <w:sz w:val="21"/>
                                  <w:szCs w:val="21"/>
                                </w:rPr>
                                <w:t>formazione@anief.net</w:t>
                              </w:r>
                            </w:hyperlink>
                            <w:r w:rsidR="002A6171">
                              <w:rPr>
                                <w:rFonts w:ascii="Optima" w:hAnsi="Optima" w:cs="Optima"/>
                                <w:color w:val="215E99" w:themeColor="text2" w:themeTint="BF"/>
                                <w:w w:val="98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AB821" id="_x0000_s1030" type="#_x0000_t202" style="position:absolute;left:0;text-align:left;margin-left:19.65pt;margin-top:664.25pt;width:553.1pt;height: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PjGwIAADM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" filled="f" stroked="f" strokeweight=".5pt">
                <v:textbox>
                  <w:txbxContent>
                    <w:p w14:paraId="4532334E" w14:textId="2C9E51E5" w:rsidR="00945A8D" w:rsidRPr="00953D2A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</w:pP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Le iniziative di formazione organizzate da ANIEF in collaborazione con </w:t>
                      </w:r>
                      <w:r w:rsidRPr="00953D2A">
                        <w:rPr>
                          <w:rFonts w:ascii="Optima" w:hAnsi="Optima" w:cs="Optima"/>
                          <w:caps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Eurosofia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rientrano nelle previsioni della normativa </w:t>
                      </w:r>
                      <w:r w:rsidR="00E24B3C"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>vigente, pertanto</w:t>
                      </w:r>
                      <w:r w:rsidRPr="00953D2A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, in quanto soggetto accreditato al MIM per la formazione del personale, al fine del rilascio degli attestati di partecipazione, si chiede di comunicare preventivamente la propria adesione all’iniziativa formativa </w:t>
                      </w:r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inviando una mail all’indirizzo </w:t>
                      </w:r>
                      <w:hyperlink r:id="rId6" w:history="1">
                        <w:r w:rsidR="002A6171" w:rsidRPr="007A2879">
                          <w:rPr>
                            <w:rStyle w:val="Collegamentoipertestuale"/>
                            <w:rFonts w:ascii="Optima" w:hAnsi="Optima" w:cs="Optima"/>
                            <w:w w:val="98"/>
                            <w:sz w:val="21"/>
                            <w:szCs w:val="21"/>
                          </w:rPr>
                          <w:t>formazione@anief.net</w:t>
                        </w:r>
                      </w:hyperlink>
                      <w:r w:rsidR="002A6171">
                        <w:rPr>
                          <w:rFonts w:ascii="Optima" w:hAnsi="Optima" w:cs="Optima"/>
                          <w:color w:val="215E99" w:themeColor="text2" w:themeTint="BF"/>
                          <w:w w:val="98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670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5EC44" wp14:editId="67FFA360">
                <wp:simplePos x="0" y="0"/>
                <wp:positionH relativeFrom="column">
                  <wp:posOffset>283210</wp:posOffset>
                </wp:positionH>
                <wp:positionV relativeFrom="paragraph">
                  <wp:posOffset>10008986</wp:posOffset>
                </wp:positionV>
                <wp:extent cx="6871193" cy="538480"/>
                <wp:effectExtent l="0" t="0" r="0" b="0"/>
                <wp:wrapNone/>
                <wp:docPr id="196360416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1193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7AFA5" w14:textId="77777777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Segreteria organizzativa: 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caps/>
                                <w:sz w:val="23"/>
                                <w:szCs w:val="23"/>
                              </w:rPr>
                              <w:t>Anief</w:t>
                            </w:r>
                            <w:r>
                              <w:rPr>
                                <w:rFonts w:ascii="Optima" w:hAnsi="Optima" w:cs="Optima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Formazione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 - Palermo, Via del Celso, 49 </w:t>
                            </w:r>
                          </w:p>
                          <w:p w14:paraId="21CA2030" w14:textId="0692CAA0" w:rsidR="00945A8D" w:rsidRDefault="00945A8D" w:rsidP="00945A8D">
                            <w:pPr>
                              <w:pStyle w:val="Paragrafobase"/>
                              <w:jc w:val="center"/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formazione@anief.net – </w:t>
                            </w:r>
                            <w:r w:rsidR="00212D54"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 xml:space="preserve">tel. </w:t>
                            </w:r>
                            <w:r>
                              <w:rPr>
                                <w:rFonts w:ascii="Optima" w:hAnsi="Optima" w:cs="Optima"/>
                                <w:sz w:val="23"/>
                                <w:szCs w:val="23"/>
                              </w:rPr>
                              <w:t>091.7098311</w:t>
                            </w:r>
                          </w:p>
                          <w:p w14:paraId="65DACE43" w14:textId="160037C1" w:rsidR="00945A8D" w:rsidRPr="00945A8D" w:rsidRDefault="00945A8D" w:rsidP="00945A8D">
                            <w:pPr>
                              <w:pStyle w:val="Paragrafobase"/>
                              <w:spacing w:line="240" w:lineRule="auto"/>
                              <w:jc w:val="both"/>
                              <w:rPr>
                                <w:rFonts w:ascii="Optima" w:hAnsi="Optima" w:cs="Optima"/>
                                <w:w w:val="98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EC44" id="_x0000_s1031" type="#_x0000_t202" style="position:absolute;left:0;text-align:left;margin-left:22.3pt;margin-top:788.1pt;width:541.05pt;height:4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" filled="f" stroked="f" strokeweight=".5pt">
                <v:textbox>
                  <w:txbxContent>
                    <w:p w14:paraId="2167AFA5" w14:textId="77777777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Segreteria organizzativa: </w:t>
                      </w:r>
                      <w:r>
                        <w:rPr>
                          <w:rFonts w:ascii="Optima" w:hAnsi="Optima" w:cs="Optima"/>
                          <w:b/>
                          <w:bCs/>
                          <w:caps/>
                          <w:sz w:val="23"/>
                          <w:szCs w:val="23"/>
                        </w:rPr>
                        <w:t>Anief</w:t>
                      </w:r>
                      <w:r>
                        <w:rPr>
                          <w:rFonts w:ascii="Optima" w:hAnsi="Optima" w:cs="Optima"/>
                          <w:b/>
                          <w:bCs/>
                          <w:sz w:val="23"/>
                          <w:szCs w:val="23"/>
                        </w:rPr>
                        <w:t xml:space="preserve"> Formazione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 - Palermo, Via del Celso, 49 </w:t>
                      </w:r>
                    </w:p>
                    <w:p w14:paraId="21CA2030" w14:textId="0692CAA0" w:rsidR="00945A8D" w:rsidRDefault="00945A8D" w:rsidP="00945A8D">
                      <w:pPr>
                        <w:pStyle w:val="Paragrafobase"/>
                        <w:jc w:val="center"/>
                        <w:rPr>
                          <w:rFonts w:ascii="Optima" w:hAnsi="Optima" w:cs="Optima"/>
                          <w:sz w:val="23"/>
                          <w:szCs w:val="23"/>
                        </w:rPr>
                      </w:pP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formazione@anief.net – </w:t>
                      </w:r>
                      <w:r w:rsidR="00212D54">
                        <w:rPr>
                          <w:rFonts w:ascii="Optima" w:hAnsi="Optima" w:cs="Optima"/>
                          <w:sz w:val="23"/>
                          <w:szCs w:val="23"/>
                        </w:rPr>
                        <w:t xml:space="preserve">tel. </w:t>
                      </w:r>
                      <w:r>
                        <w:rPr>
                          <w:rFonts w:ascii="Optima" w:hAnsi="Optima" w:cs="Optima"/>
                          <w:sz w:val="23"/>
                          <w:szCs w:val="23"/>
                        </w:rPr>
                        <w:t>091.7098311</w:t>
                      </w:r>
                    </w:p>
                    <w:p w14:paraId="65DACE43" w14:textId="160037C1" w:rsidR="00945A8D" w:rsidRPr="00945A8D" w:rsidRDefault="00945A8D" w:rsidP="00945A8D">
                      <w:pPr>
                        <w:pStyle w:val="Paragrafobase"/>
                        <w:spacing w:line="240" w:lineRule="auto"/>
                        <w:jc w:val="both"/>
                        <w:rPr>
                          <w:rFonts w:ascii="Optima" w:hAnsi="Optima" w:cs="Optima"/>
                          <w:w w:val="98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5A8D">
        <w:rPr>
          <w:noProof/>
        </w:rPr>
        <w:drawing>
          <wp:inline distT="0" distB="0" distL="0" distR="0" wp14:anchorId="4EDB643E" wp14:editId="4DE71AA6">
            <wp:extent cx="7640749" cy="10812622"/>
            <wp:effectExtent l="0" t="0" r="5080" b="0"/>
            <wp:docPr id="17631334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133454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0749" cy="1081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D96" w:rsidRPr="00945A8D" w:rsidSect="00953D2A">
      <w:pgSz w:w="11900" w:h="16840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AC7"/>
    <w:multiLevelType w:val="hybridMultilevel"/>
    <w:tmpl w:val="D5D02542"/>
    <w:lvl w:ilvl="0" w:tplc="FAF6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968F2"/>
    <w:multiLevelType w:val="hybridMultilevel"/>
    <w:tmpl w:val="D3529344"/>
    <w:lvl w:ilvl="0" w:tplc="12884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02A6"/>
    <w:multiLevelType w:val="hybridMultilevel"/>
    <w:tmpl w:val="D4043A96"/>
    <w:lvl w:ilvl="0" w:tplc="71203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2B78"/>
    <w:multiLevelType w:val="hybridMultilevel"/>
    <w:tmpl w:val="D5A6F872"/>
    <w:lvl w:ilvl="0" w:tplc="12884AE2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FFFFFF" w:themeColor="background1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701735423">
    <w:abstractNumId w:val="2"/>
  </w:num>
  <w:num w:numId="2" w16cid:durableId="328675098">
    <w:abstractNumId w:val="0"/>
  </w:num>
  <w:num w:numId="3" w16cid:durableId="1417822069">
    <w:abstractNumId w:val="3"/>
  </w:num>
  <w:num w:numId="4" w16cid:durableId="88691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B"/>
    <w:rsid w:val="00074B86"/>
    <w:rsid w:val="000E0152"/>
    <w:rsid w:val="000E01F2"/>
    <w:rsid w:val="0011187D"/>
    <w:rsid w:val="001634CA"/>
    <w:rsid w:val="001F051A"/>
    <w:rsid w:val="001F2BF9"/>
    <w:rsid w:val="00212D54"/>
    <w:rsid w:val="0027670D"/>
    <w:rsid w:val="00290AE4"/>
    <w:rsid w:val="002A6171"/>
    <w:rsid w:val="00412DF0"/>
    <w:rsid w:val="00415BFE"/>
    <w:rsid w:val="004C793A"/>
    <w:rsid w:val="004D1ECA"/>
    <w:rsid w:val="00507586"/>
    <w:rsid w:val="00526BA9"/>
    <w:rsid w:val="00547DAB"/>
    <w:rsid w:val="00591EA8"/>
    <w:rsid w:val="005D4423"/>
    <w:rsid w:val="00624445"/>
    <w:rsid w:val="00725F3A"/>
    <w:rsid w:val="008E125F"/>
    <w:rsid w:val="009279A3"/>
    <w:rsid w:val="00945A8D"/>
    <w:rsid w:val="00946C36"/>
    <w:rsid w:val="00953D2A"/>
    <w:rsid w:val="00A34305"/>
    <w:rsid w:val="00AB119A"/>
    <w:rsid w:val="00B108D4"/>
    <w:rsid w:val="00B1161D"/>
    <w:rsid w:val="00B42976"/>
    <w:rsid w:val="00BC63C6"/>
    <w:rsid w:val="00C16135"/>
    <w:rsid w:val="00C8764B"/>
    <w:rsid w:val="00D41D96"/>
    <w:rsid w:val="00E24B3C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7A1"/>
  <w15:chartTrackingRefBased/>
  <w15:docId w15:val="{91C92F04-9038-8C4B-B673-54A0BA8E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6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6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6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6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6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6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6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6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6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6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64B"/>
    <w:rPr>
      <w:b/>
      <w:bCs/>
      <w:smallCaps/>
      <w:color w:val="0F4761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945A8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A61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zione@anief.net" TargetMode="External"/><Relationship Id="rId5" Type="http://schemas.openxmlformats.org/officeDocument/2006/relationships/hyperlink" Target="mailto:formazione@anief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Maranzano</dc:creator>
  <cp:keywords/>
  <dc:description/>
  <cp:lastModifiedBy>Cristina Ferrara</cp:lastModifiedBy>
  <cp:revision>3</cp:revision>
  <dcterms:created xsi:type="dcterms:W3CDTF">2025-12-03T09:13:00Z</dcterms:created>
  <dcterms:modified xsi:type="dcterms:W3CDTF">2025-12-05T15:56:00Z</dcterms:modified>
</cp:coreProperties>
</file>